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784" w:rsidRDefault="00423450">
      <w:pPr>
        <w:spacing w:after="13" w:line="268" w:lineRule="auto"/>
        <w:ind w:left="3317" w:right="2539" w:firstLine="892"/>
        <w:jc w:val="left"/>
      </w:pPr>
      <w:r>
        <w:rPr>
          <w:b/>
        </w:rPr>
        <w:t xml:space="preserve">Аннотация к рабочей </w:t>
      </w:r>
      <w:bookmarkStart w:id="0" w:name="_GoBack"/>
      <w:bookmarkEnd w:id="0"/>
      <w:r>
        <w:rPr>
          <w:b/>
        </w:rPr>
        <w:t xml:space="preserve">программе учебного курса   </w:t>
      </w:r>
    </w:p>
    <w:p w:rsidR="00644784" w:rsidRDefault="00423450">
      <w:pPr>
        <w:spacing w:after="13" w:line="268" w:lineRule="auto"/>
        <w:ind w:left="1003" w:right="0"/>
        <w:jc w:val="left"/>
      </w:pPr>
      <w:r>
        <w:rPr>
          <w:b/>
        </w:rPr>
        <w:t xml:space="preserve">«Алгебра и начала математического анализа. </w:t>
      </w:r>
      <w:r w:rsidR="005E0701">
        <w:rPr>
          <w:b/>
        </w:rPr>
        <w:t>Углубленный уровень – 1-ый класс, базовый уровень – 11-ый класс</w:t>
      </w:r>
      <w:r>
        <w:rPr>
          <w:b/>
        </w:rPr>
        <w:t xml:space="preserve">»,  </w:t>
      </w:r>
    </w:p>
    <w:p w:rsidR="00644784" w:rsidRDefault="00423450">
      <w:pPr>
        <w:spacing w:after="8" w:line="259" w:lineRule="auto"/>
        <w:ind w:left="779" w:right="0" w:firstLine="0"/>
        <w:jc w:val="center"/>
      </w:pPr>
      <w:r>
        <w:rPr>
          <w:b/>
        </w:rPr>
        <w:t xml:space="preserve">2023-2024 учебный год </w:t>
      </w:r>
    </w:p>
    <w:p w:rsidR="00644784" w:rsidRDefault="00423450">
      <w:pPr>
        <w:spacing w:after="0" w:line="259" w:lineRule="auto"/>
        <w:ind w:left="851" w:right="0" w:firstLine="0"/>
        <w:jc w:val="center"/>
      </w:pPr>
      <w:r>
        <w:rPr>
          <w:b/>
          <w:sz w:val="27"/>
        </w:rPr>
        <w:t xml:space="preserve"> </w:t>
      </w:r>
    </w:p>
    <w:p w:rsidR="00644784" w:rsidRDefault="00423450">
      <w:pPr>
        <w:ind w:left="495"/>
      </w:pPr>
      <w:r>
        <w:t xml:space="preserve">           Рабочая программа по алгебре и началам математического анализа для 10-11 классов</w:t>
      </w:r>
      <w:r>
        <w:rPr>
          <w:b/>
          <w:sz w:val="27"/>
        </w:rPr>
        <w:t xml:space="preserve"> </w:t>
      </w:r>
      <w:r>
        <w:t xml:space="preserve">разработана на основе ФГОС СОО – 2012 (с изменениями на 2023 год) и ФОП СОО, утверждённой приказом </w:t>
      </w:r>
      <w:proofErr w:type="spellStart"/>
      <w:r>
        <w:t>Минпросвещения</w:t>
      </w:r>
      <w:proofErr w:type="spellEnd"/>
      <w:r>
        <w:t xml:space="preserve"> России от 18 мая 2023 года № 370, в соответствии с Федеральной рабочей программой СОО «Математика (базовый уровень) (предметная область</w:t>
      </w:r>
      <w:r>
        <w:rPr>
          <w:b/>
          <w:sz w:val="27"/>
        </w:rPr>
        <w:t xml:space="preserve"> </w:t>
      </w:r>
      <w:r>
        <w:t xml:space="preserve">«Математика и Информатика») для 10-11 классов образовательных организаций, федеральной рабочей программой воспитания.  </w:t>
      </w:r>
    </w:p>
    <w:p w:rsidR="00644784" w:rsidRDefault="00423450">
      <w:pPr>
        <w:ind w:left="495" w:right="0"/>
      </w:pPr>
      <w:r>
        <w:t xml:space="preserve">           В </w:t>
      </w:r>
      <w:proofErr w:type="gramStart"/>
      <w:r>
        <w:t>программе  учтены</w:t>
      </w:r>
      <w:proofErr w:type="gramEnd"/>
      <w:r>
        <w:t xml:space="preserve"> идеи и положения Концепции развития математического образования в Российской Федерации. </w:t>
      </w:r>
    </w:p>
    <w:p w:rsidR="00644784" w:rsidRDefault="00423450">
      <w:pPr>
        <w:ind w:left="495" w:right="0"/>
      </w:pPr>
      <w:r>
        <w:t xml:space="preserve">           Программа составлена в </w:t>
      </w:r>
      <w:proofErr w:type="spellStart"/>
      <w:r>
        <w:t>консрукторе</w:t>
      </w:r>
      <w:proofErr w:type="spellEnd"/>
      <w:r>
        <w:t xml:space="preserve"> рабочих программ сайта «Единое содержание образования». </w:t>
      </w:r>
    </w:p>
    <w:p w:rsidR="00644784" w:rsidRDefault="00423450">
      <w:pPr>
        <w:ind w:left="495" w:right="0"/>
      </w:pPr>
      <w:r>
        <w:t xml:space="preserve">           Учебный курс «Алгебра и начала математического анализа» является обязательным для изучения в 10-11 классах, и изучается на базовом уровне. </w:t>
      </w:r>
    </w:p>
    <w:p w:rsidR="00644784" w:rsidRDefault="00423450">
      <w:pPr>
        <w:ind w:left="495" w:right="130"/>
      </w:pPr>
      <w:r>
        <w:t xml:space="preserve">           Пояснительная записка отражает общие цели и задачи изучения алгебры и начал математического анализа, место в структуре учебного плана, а также подходы к отбору содержания и определения планируемых результатов. </w:t>
      </w:r>
    </w:p>
    <w:p w:rsidR="00644784" w:rsidRDefault="00423450">
      <w:pPr>
        <w:ind w:left="495" w:right="0"/>
      </w:pPr>
      <w:r>
        <w:t xml:space="preserve">           Содержание обучения раскрывает содержательные линии, которые предлагаются для обязательного </w:t>
      </w:r>
      <w:proofErr w:type="gramStart"/>
      <w:r>
        <w:t>изучения  на</w:t>
      </w:r>
      <w:proofErr w:type="gramEnd"/>
      <w:r>
        <w:t xml:space="preserve"> уровне среднего общего образования. </w:t>
      </w:r>
    </w:p>
    <w:p w:rsidR="00644784" w:rsidRDefault="00423450">
      <w:pPr>
        <w:ind w:left="495" w:right="133"/>
      </w:pPr>
      <w:r>
        <w:t xml:space="preserve">           Планируемые результаты освоения программы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освоения программы на весь период обучения на уровне среднего общего образования, а также предметные достижения обучающегося за каждый год обучения. </w:t>
      </w:r>
    </w:p>
    <w:p w:rsidR="00644784" w:rsidRDefault="00423450">
      <w:pPr>
        <w:spacing w:after="26" w:line="259" w:lineRule="auto"/>
        <w:ind w:left="500" w:right="0" w:firstLine="0"/>
        <w:jc w:val="left"/>
      </w:pPr>
      <w:r>
        <w:t xml:space="preserve">            </w:t>
      </w:r>
    </w:p>
    <w:p w:rsidR="00644784" w:rsidRDefault="00423450">
      <w:pPr>
        <w:ind w:left="495" w:right="0"/>
      </w:pPr>
      <w:r>
        <w:t xml:space="preserve">            ЦЕЛИ ИЗУЧЕНИЯ УЧЕБНОГО КУРСА </w:t>
      </w:r>
    </w:p>
    <w:p w:rsidR="00644784" w:rsidRDefault="00423450">
      <w:pPr>
        <w:spacing w:after="37"/>
        <w:ind w:left="485" w:right="0" w:firstLine="600"/>
      </w:pPr>
      <w:r>
        <w:t xml:space="preserve">  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 </w:t>
      </w:r>
    </w:p>
    <w:p w:rsidR="00644784" w:rsidRDefault="00423450">
      <w:pPr>
        <w:spacing w:after="38"/>
        <w:ind w:left="485" w:right="0" w:firstLine="600"/>
      </w:pPr>
      <w:r>
        <w:t xml:space="preserve"> 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</w:t>
      </w:r>
      <w:r>
        <w:lastRenderedPageBreak/>
        <w:t xml:space="preserve">закономерностей в природе, науке и в искусстве, с выдающимися математическими открытиями и их авторами.  </w:t>
      </w:r>
    </w:p>
    <w:p w:rsidR="00644784" w:rsidRDefault="00423450">
      <w:pPr>
        <w:spacing w:after="43"/>
        <w:ind w:left="485" w:right="0" w:firstLine="600"/>
      </w:pPr>
      <w:r>
        <w:t xml:space="preserve"> 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 </w:t>
      </w:r>
    </w:p>
    <w:p w:rsidR="00644784" w:rsidRDefault="00423450">
      <w:pPr>
        <w:spacing w:after="33"/>
        <w:ind w:left="485" w:right="0" w:firstLine="600"/>
      </w:pPr>
      <w:r>
        <w:t xml:space="preserve">  В основе методики обучения алгебре и началам математического анализа лежит </w:t>
      </w:r>
      <w:proofErr w:type="spellStart"/>
      <w:r>
        <w:t>деятельностный</w:t>
      </w:r>
      <w:proofErr w:type="spellEnd"/>
      <w:r>
        <w:t xml:space="preserve"> принцип обучения. </w:t>
      </w:r>
    </w:p>
    <w:p w:rsidR="00644784" w:rsidRDefault="00423450">
      <w:pPr>
        <w:spacing w:after="60" w:line="259" w:lineRule="auto"/>
        <w:ind w:left="1100" w:right="0" w:firstLine="0"/>
        <w:jc w:val="left"/>
      </w:pPr>
      <w:r>
        <w:t xml:space="preserve"> </w:t>
      </w:r>
    </w:p>
    <w:p w:rsidR="00644784" w:rsidRDefault="00423450">
      <w:pPr>
        <w:ind w:left="495" w:right="0"/>
      </w:pPr>
      <w:r>
        <w:t xml:space="preserve">            ОСНОВНЫЕ ЛИНИИ КУРСА </w:t>
      </w:r>
    </w:p>
    <w:p w:rsidR="00644784" w:rsidRDefault="00423450">
      <w:pPr>
        <w:spacing w:after="37"/>
        <w:ind w:left="485" w:right="0" w:firstLine="600"/>
      </w:pPr>
      <w:r>
        <w:t xml:space="preserve">  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 </w:t>
      </w:r>
    </w:p>
    <w:p w:rsidR="00644784" w:rsidRDefault="00423450">
      <w:pPr>
        <w:spacing w:after="38"/>
        <w:ind w:left="485" w:right="0" w:firstLine="600"/>
      </w:pPr>
      <w:r>
        <w:t xml:space="preserve">  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 </w:t>
      </w:r>
    </w:p>
    <w:p w:rsidR="00644784" w:rsidRDefault="00423450">
      <w:pPr>
        <w:spacing w:after="37"/>
        <w:ind w:left="485" w:right="0" w:firstLine="600"/>
      </w:pPr>
      <w:r>
        <w:t xml:space="preserve">  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естественнонаучных задач, наглядно демонстрирует свои возможности как языка науки. </w:t>
      </w:r>
    </w:p>
    <w:p w:rsidR="00644784" w:rsidRDefault="00423450">
      <w:pPr>
        <w:ind w:left="485" w:right="0" w:firstLine="600"/>
      </w:pPr>
      <w:r>
        <w:t xml:space="preserve">  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</w:t>
      </w:r>
      <w:r>
        <w:lastRenderedPageBreak/>
        <w:t xml:space="preserve">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 </w:t>
      </w:r>
    </w:p>
    <w:p w:rsidR="00644784" w:rsidRDefault="00423450">
      <w:pPr>
        <w:spacing w:after="37"/>
        <w:ind w:left="485" w:right="0" w:firstLine="600"/>
      </w:pPr>
      <w:r>
        <w:t xml:space="preserve">  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 </w:t>
      </w:r>
    </w:p>
    <w:p w:rsidR="00644784" w:rsidRDefault="00423450">
      <w:pPr>
        <w:spacing w:after="37"/>
        <w:ind w:left="485" w:right="0" w:firstLine="600"/>
      </w:pPr>
      <w:r>
        <w:t xml:space="preserve">  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 </w:t>
      </w:r>
    </w:p>
    <w:p w:rsidR="00644784" w:rsidRDefault="00423450">
      <w:pPr>
        <w:ind w:left="485" w:right="0" w:firstLine="600"/>
      </w:pPr>
      <w:r>
        <w:t xml:space="preserve">  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 </w:t>
      </w:r>
    </w:p>
    <w:p w:rsidR="00644784" w:rsidRDefault="00423450">
      <w:pPr>
        <w:spacing w:after="36" w:line="259" w:lineRule="auto"/>
        <w:ind w:left="500" w:right="0" w:firstLine="0"/>
        <w:jc w:val="left"/>
      </w:pPr>
      <w:r>
        <w:t xml:space="preserve"> </w:t>
      </w:r>
    </w:p>
    <w:p w:rsidR="00644784" w:rsidRDefault="00423450">
      <w:pPr>
        <w:ind w:left="938" w:right="0"/>
      </w:pPr>
      <w:r>
        <w:t xml:space="preserve">     МЕСТО УЧЕБНОГО КУРСА В УЧЕБНОМ ПЛАНЕ </w:t>
      </w:r>
    </w:p>
    <w:p w:rsidR="00644784" w:rsidRDefault="00423450">
      <w:pPr>
        <w:ind w:left="630" w:right="0"/>
      </w:pPr>
      <w:r>
        <w:t xml:space="preserve">          В учебном плане на изучение курса алгебры и начал математического анализа на </w:t>
      </w:r>
      <w:proofErr w:type="gramStart"/>
      <w:r>
        <w:t>углубленном  уровне</w:t>
      </w:r>
      <w:proofErr w:type="gramEnd"/>
      <w:r>
        <w:t xml:space="preserve"> отводится 4 часа в неделю в 10 классе и на базовом уровне 3 часа в неделю в 11 классе, всего за два года обучения – 238 часов. </w:t>
      </w:r>
    </w:p>
    <w:p w:rsidR="00644784" w:rsidRDefault="00423450">
      <w:pPr>
        <w:spacing w:after="66" w:line="259" w:lineRule="auto"/>
        <w:ind w:left="500" w:right="0" w:firstLine="0"/>
        <w:jc w:val="left"/>
      </w:pPr>
      <w:r>
        <w:rPr>
          <w:sz w:val="22"/>
        </w:rPr>
        <w:t xml:space="preserve"> </w:t>
      </w:r>
    </w:p>
    <w:p w:rsidR="00644784" w:rsidRDefault="00423450">
      <w:pPr>
        <w:ind w:left="485" w:right="0" w:firstLine="428"/>
      </w:pPr>
      <w:r>
        <w:t xml:space="preserve">     ПЕРЕЧЕНЬ УЧЕБНИКОВ (УМК) И ПОСОБИЙ, КОТОРЫЕ ИСПОЛЬЗУЮТСЯ ДЛЯ ОБЕСПЕЧЕНИЯ РЕАЛИЗАЦИИ ПРОГРАММЫ В 2023-2024 УЧ. Г.  </w:t>
      </w:r>
    </w:p>
    <w:p w:rsidR="00644784" w:rsidRDefault="00423450">
      <w:pPr>
        <w:numPr>
          <w:ilvl w:val="0"/>
          <w:numId w:val="1"/>
        </w:numPr>
        <w:ind w:right="0" w:hanging="252"/>
      </w:pPr>
      <w:r>
        <w:t xml:space="preserve">Математика. Алгебра и начала математического анализа, 11 класс/ Мерзляк А.Г., </w:t>
      </w:r>
    </w:p>
    <w:p w:rsidR="00644784" w:rsidRDefault="00423450">
      <w:pPr>
        <w:ind w:left="495" w:right="0"/>
      </w:pPr>
      <w:proofErr w:type="spellStart"/>
      <w:r>
        <w:t>Номировский</w:t>
      </w:r>
      <w:proofErr w:type="spellEnd"/>
      <w:r>
        <w:t xml:space="preserve"> Д.А., Полонский В.Б., Якир М.С.; под редакцией Подольского В.Е., </w:t>
      </w:r>
    </w:p>
    <w:p w:rsidR="00644784" w:rsidRDefault="00423450">
      <w:pPr>
        <w:ind w:left="495" w:right="0"/>
      </w:pPr>
      <w:r>
        <w:lastRenderedPageBreak/>
        <w:t xml:space="preserve">Общество с ограниченной ответственностью Издательский центр «ВЕНТАНА-ГРАФ»; </w:t>
      </w:r>
    </w:p>
    <w:p w:rsidR="00644784" w:rsidRDefault="00423450">
      <w:pPr>
        <w:ind w:left="495" w:right="0"/>
      </w:pPr>
      <w:r>
        <w:t xml:space="preserve">Акционерное общество «Издательство «Просвещение» </w:t>
      </w:r>
    </w:p>
    <w:p w:rsidR="00644784" w:rsidRDefault="00423450">
      <w:pPr>
        <w:numPr>
          <w:ilvl w:val="0"/>
          <w:numId w:val="1"/>
        </w:numPr>
        <w:ind w:right="0" w:hanging="252"/>
      </w:pPr>
      <w:r>
        <w:t>Математика. Алгебра и начала математического анализа (базовый уровень) 10 класс Алимов Ш.А., Колягин Ю.М., Ткачёва М.В.</w:t>
      </w:r>
      <w:proofErr w:type="gramStart"/>
      <w:r>
        <w:t>,  под</w:t>
      </w:r>
      <w:proofErr w:type="gramEnd"/>
      <w:r>
        <w:t xml:space="preserve"> редакцией </w:t>
      </w:r>
    </w:p>
    <w:p w:rsidR="00644784" w:rsidRDefault="00423450">
      <w:pPr>
        <w:ind w:left="495" w:right="0"/>
      </w:pPr>
      <w:r>
        <w:t xml:space="preserve">Подольского В.Е. Общество с ограниченной ответственностью Издательский дом </w:t>
      </w:r>
    </w:p>
    <w:p w:rsidR="00644784" w:rsidRDefault="00423450">
      <w:pPr>
        <w:ind w:left="495" w:right="0"/>
      </w:pPr>
      <w:r>
        <w:t xml:space="preserve">"ВЕНТАНА-ГРАФ", Акционерное общество "Издательство "Просвещение" </w:t>
      </w:r>
    </w:p>
    <w:p w:rsidR="00644784" w:rsidRDefault="00423450">
      <w:pPr>
        <w:spacing w:after="8" w:line="259" w:lineRule="auto"/>
        <w:ind w:left="620" w:right="0" w:firstLine="0"/>
        <w:jc w:val="left"/>
      </w:pPr>
      <w:r>
        <w:t xml:space="preserve"> </w:t>
      </w:r>
    </w:p>
    <w:p w:rsidR="00644784" w:rsidRDefault="00423450">
      <w:pPr>
        <w:spacing w:after="0" w:line="259" w:lineRule="auto"/>
        <w:ind w:left="1068" w:right="0" w:firstLine="0"/>
        <w:jc w:val="left"/>
      </w:pPr>
      <w:r>
        <w:t xml:space="preserve"> </w:t>
      </w:r>
    </w:p>
    <w:p w:rsidR="00644784" w:rsidRDefault="00423450">
      <w:pPr>
        <w:spacing w:after="0" w:line="259" w:lineRule="auto"/>
        <w:ind w:left="1068" w:right="0" w:firstLine="0"/>
        <w:jc w:val="left"/>
      </w:pPr>
      <w:r>
        <w:t xml:space="preserve"> </w:t>
      </w:r>
    </w:p>
    <w:p w:rsidR="00644784" w:rsidRDefault="00423450">
      <w:pPr>
        <w:spacing w:after="0" w:line="259" w:lineRule="auto"/>
        <w:ind w:left="500" w:right="0" w:firstLine="0"/>
        <w:jc w:val="left"/>
      </w:pPr>
      <w:r>
        <w:t xml:space="preserve"> </w:t>
      </w:r>
    </w:p>
    <w:p w:rsidR="00644784" w:rsidRDefault="00423450">
      <w:pPr>
        <w:spacing w:after="23" w:line="259" w:lineRule="auto"/>
        <w:ind w:left="1208" w:right="0" w:firstLine="0"/>
        <w:jc w:val="left"/>
      </w:pPr>
      <w:r>
        <w:t xml:space="preserve"> </w:t>
      </w:r>
    </w:p>
    <w:p w:rsidR="00644784" w:rsidRDefault="00423450">
      <w:pPr>
        <w:spacing w:after="9" w:line="268" w:lineRule="auto"/>
        <w:ind w:left="1212" w:right="583"/>
        <w:jc w:val="center"/>
      </w:pPr>
      <w:r>
        <w:t xml:space="preserve">Аннотация к рабочей программе учебного курса «Вероятность и </w:t>
      </w:r>
      <w:proofErr w:type="gramStart"/>
      <w:r>
        <w:t xml:space="preserve">статистика»   </w:t>
      </w:r>
      <w:proofErr w:type="gramEnd"/>
      <w:r>
        <w:t xml:space="preserve">для 10 класса (базовый уровень). </w:t>
      </w:r>
    </w:p>
    <w:p w:rsidR="00644784" w:rsidRDefault="00423450">
      <w:pPr>
        <w:spacing w:after="23" w:line="259" w:lineRule="auto"/>
        <w:ind w:left="500" w:right="0" w:firstLine="0"/>
        <w:jc w:val="left"/>
      </w:pPr>
      <w:r>
        <w:t xml:space="preserve"> </w:t>
      </w:r>
    </w:p>
    <w:p w:rsidR="00644784" w:rsidRDefault="00423450">
      <w:pPr>
        <w:spacing w:after="36"/>
        <w:ind w:left="485" w:right="0" w:firstLine="708"/>
      </w:pPr>
      <w:r>
        <w:t xml:space="preserve">Рабочая программа учебного курса «Вероятность и статистика. Базовый уровень» обязательной предметной области «Математика и информатика» разработана в соответствии со следующими нормативно-правовыми документами: </w:t>
      </w:r>
    </w:p>
    <w:p w:rsidR="00644784" w:rsidRDefault="00423450">
      <w:pPr>
        <w:numPr>
          <w:ilvl w:val="0"/>
          <w:numId w:val="2"/>
        </w:numPr>
        <w:spacing w:after="48" w:line="257" w:lineRule="auto"/>
        <w:ind w:right="0" w:hanging="361"/>
      </w:pPr>
      <w:r>
        <w:t xml:space="preserve">обновленный Федеральный государственный образовательный стандарт среднего общего образования (ФГОС СОО), утвержденный приказом Министерства просвещения Российской Федерации от 12 августа 2022 г. № 732; </w:t>
      </w:r>
    </w:p>
    <w:p w:rsidR="00644784" w:rsidRDefault="00423450">
      <w:pPr>
        <w:numPr>
          <w:ilvl w:val="0"/>
          <w:numId w:val="2"/>
        </w:numPr>
        <w:spacing w:after="48" w:line="257" w:lineRule="auto"/>
        <w:ind w:right="0" w:hanging="361"/>
      </w:pPr>
      <w:r>
        <w:t xml:space="preserve">- федеральная основная образовательная программа среднего общего образования (ФООП СОО), утвержденной приказом Министерства просвещения Российской Федерации от 23 ноября 2022 г. №1014; </w:t>
      </w:r>
    </w:p>
    <w:p w:rsidR="00644784" w:rsidRDefault="00423450">
      <w:pPr>
        <w:numPr>
          <w:ilvl w:val="0"/>
          <w:numId w:val="2"/>
        </w:numPr>
        <w:ind w:right="0" w:hanging="361"/>
      </w:pPr>
      <w:r>
        <w:t xml:space="preserve">- конструктор рабочих программ по новым ФГОС на 2023-2024 учебный год: Математика: вероятность и статистика; </w:t>
      </w:r>
    </w:p>
    <w:p w:rsidR="00644784" w:rsidRDefault="00423450">
      <w:pPr>
        <w:numPr>
          <w:ilvl w:val="0"/>
          <w:numId w:val="2"/>
        </w:numPr>
        <w:spacing w:after="33"/>
        <w:ind w:right="0" w:hanging="361"/>
      </w:pPr>
      <w:r>
        <w:t xml:space="preserve">- ООП СОО МАОУ </w:t>
      </w:r>
      <w:proofErr w:type="gramStart"/>
      <w:r>
        <w:t>Междуреченская  СОШ</w:t>
      </w:r>
      <w:proofErr w:type="gramEnd"/>
      <w:r>
        <w:t xml:space="preserve"> на основе ФООП на 2023-2024 учебный год; </w:t>
      </w:r>
    </w:p>
    <w:p w:rsidR="00644784" w:rsidRDefault="00423450">
      <w:pPr>
        <w:numPr>
          <w:ilvl w:val="0"/>
          <w:numId w:val="2"/>
        </w:numPr>
        <w:ind w:right="0" w:hanging="361"/>
      </w:pPr>
      <w:r>
        <w:t xml:space="preserve">УМК: Математика: Вероятность и статистика: 10-11 </w:t>
      </w:r>
      <w:proofErr w:type="gramStart"/>
      <w:r>
        <w:t>классы.:</w:t>
      </w:r>
      <w:proofErr w:type="gramEnd"/>
      <w:r>
        <w:t xml:space="preserve"> базовый и углубленный уровень /И.Р. Высоцкого, И.В. Ященко и др. – М.: Просвещение, </w:t>
      </w:r>
    </w:p>
    <w:p w:rsidR="00644784" w:rsidRDefault="00423450">
      <w:pPr>
        <w:ind w:left="1231" w:right="0"/>
      </w:pPr>
      <w:r>
        <w:t xml:space="preserve">2023.  </w:t>
      </w:r>
    </w:p>
    <w:p w:rsidR="00644784" w:rsidRDefault="00423450">
      <w:pPr>
        <w:spacing w:after="22" w:line="259" w:lineRule="auto"/>
        <w:ind w:left="1588" w:right="0" w:firstLine="0"/>
        <w:jc w:val="left"/>
      </w:pPr>
      <w:r>
        <w:t xml:space="preserve"> </w:t>
      </w:r>
    </w:p>
    <w:p w:rsidR="00644784" w:rsidRDefault="00423450">
      <w:pPr>
        <w:spacing w:after="37" w:line="268" w:lineRule="auto"/>
        <w:ind w:left="1212" w:right="0"/>
        <w:jc w:val="center"/>
      </w:pPr>
      <w:r>
        <w:t xml:space="preserve">Цели изучения учебного курса: </w:t>
      </w:r>
    </w:p>
    <w:p w:rsidR="00644784" w:rsidRDefault="00423450">
      <w:pPr>
        <w:numPr>
          <w:ilvl w:val="0"/>
          <w:numId w:val="2"/>
        </w:numPr>
        <w:spacing w:after="35"/>
        <w:ind w:right="0" w:hanging="361"/>
      </w:pPr>
      <w:r>
        <w:t xml:space="preserve">формирование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процессов; </w:t>
      </w:r>
    </w:p>
    <w:p w:rsidR="00644784" w:rsidRDefault="00423450">
      <w:pPr>
        <w:numPr>
          <w:ilvl w:val="0"/>
          <w:numId w:val="2"/>
        </w:numPr>
        <w:ind w:right="0" w:hanging="361"/>
      </w:pPr>
      <w:r>
        <w:t xml:space="preserve">обогащение представлений учащихся о методах исследования изменчивого мира; </w:t>
      </w:r>
    </w:p>
    <w:p w:rsidR="00644784" w:rsidRDefault="00423450">
      <w:pPr>
        <w:numPr>
          <w:ilvl w:val="0"/>
          <w:numId w:val="2"/>
        </w:numPr>
        <w:ind w:right="0" w:hanging="361"/>
      </w:pPr>
      <w:r>
        <w:t xml:space="preserve">развитие понимания значимости и общности математических методов познания как неотъемлемой части современного естественно-научного </w:t>
      </w:r>
      <w:proofErr w:type="gramStart"/>
      <w:r>
        <w:t xml:space="preserve">мировоззрения;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развитие</w:t>
      </w:r>
      <w:proofErr w:type="gramEnd"/>
      <w:r>
        <w:t xml:space="preserve">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644784" w:rsidRDefault="00423450">
      <w:pPr>
        <w:spacing w:after="0" w:line="259" w:lineRule="auto"/>
        <w:ind w:left="1208" w:right="0" w:firstLine="0"/>
        <w:jc w:val="left"/>
      </w:pPr>
      <w:r>
        <w:t xml:space="preserve"> </w:t>
      </w:r>
    </w:p>
    <w:p w:rsidR="00644784" w:rsidRDefault="00423450">
      <w:pPr>
        <w:ind w:left="485" w:right="0" w:firstLine="708"/>
      </w:pPr>
      <w:r>
        <w:t xml:space="preserve">Рабочая программа состоит из шести разделов: пояснительной записки; содержание обучения; планируемые результаты освоения программы учебного курса; тематическое и поурочное планирование с указанием количества академических часов, отводимых на освоение каждой темы, и возможность использования по каждой теме электронных ресурсов; учебно-методическое обеспечение образовательного процесса. </w:t>
      </w:r>
    </w:p>
    <w:p w:rsidR="00644784" w:rsidRDefault="00423450">
      <w:pPr>
        <w:ind w:left="485" w:right="0" w:firstLine="708"/>
      </w:pPr>
      <w:r>
        <w:t xml:space="preserve">В учебном плане школы на изучение курса отведено в 10 классе 34 часа (1 час в неделю), в 11 классе 34 часа (1 час в неделю), всего за два года обучения 68 часов. </w:t>
      </w:r>
    </w:p>
    <w:p w:rsidR="00644784" w:rsidRDefault="00423450">
      <w:pPr>
        <w:spacing w:after="12" w:line="259" w:lineRule="auto"/>
        <w:ind w:left="1068" w:right="0" w:firstLine="0"/>
        <w:jc w:val="left"/>
      </w:pPr>
      <w:r>
        <w:lastRenderedPageBreak/>
        <w:t xml:space="preserve"> </w:t>
      </w:r>
    </w:p>
    <w:p w:rsidR="00644784" w:rsidRDefault="00423450" w:rsidP="00423450">
      <w:pPr>
        <w:spacing w:after="0" w:line="259" w:lineRule="auto"/>
        <w:ind w:left="500" w:right="0" w:firstLine="0"/>
        <w:jc w:val="left"/>
      </w:pPr>
      <w:r>
        <w:rPr>
          <w:sz w:val="27"/>
        </w:rPr>
        <w:t xml:space="preserve"> </w:t>
      </w:r>
    </w:p>
    <w:sectPr w:rsidR="00644784">
      <w:pgSz w:w="11920" w:h="16840"/>
      <w:pgMar w:top="854" w:right="843" w:bottom="825" w:left="12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C32"/>
    <w:multiLevelType w:val="hybridMultilevel"/>
    <w:tmpl w:val="1A2672F4"/>
    <w:lvl w:ilvl="0" w:tplc="868416DE">
      <w:start w:val="1"/>
      <w:numFmt w:val="decimal"/>
      <w:lvlText w:val="%1.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1657EC">
      <w:start w:val="1"/>
      <w:numFmt w:val="lowerLetter"/>
      <w:lvlText w:val="%2"/>
      <w:lvlJc w:val="left"/>
      <w:pPr>
        <w:ind w:left="1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08ACBC">
      <w:start w:val="1"/>
      <w:numFmt w:val="lowerRoman"/>
      <w:lvlText w:val="%3"/>
      <w:lvlJc w:val="left"/>
      <w:pPr>
        <w:ind w:left="2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2F92A">
      <w:start w:val="1"/>
      <w:numFmt w:val="decimal"/>
      <w:lvlText w:val="%4"/>
      <w:lvlJc w:val="left"/>
      <w:pPr>
        <w:ind w:left="3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402CEE">
      <w:start w:val="1"/>
      <w:numFmt w:val="lowerLetter"/>
      <w:lvlText w:val="%5"/>
      <w:lvlJc w:val="left"/>
      <w:pPr>
        <w:ind w:left="3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A28C08">
      <w:start w:val="1"/>
      <w:numFmt w:val="lowerRoman"/>
      <w:lvlText w:val="%6"/>
      <w:lvlJc w:val="left"/>
      <w:pPr>
        <w:ind w:left="4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BC7724">
      <w:start w:val="1"/>
      <w:numFmt w:val="decimal"/>
      <w:lvlText w:val="%7"/>
      <w:lvlJc w:val="left"/>
      <w:pPr>
        <w:ind w:left="5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DA82C4">
      <w:start w:val="1"/>
      <w:numFmt w:val="lowerLetter"/>
      <w:lvlText w:val="%8"/>
      <w:lvlJc w:val="left"/>
      <w:pPr>
        <w:ind w:left="6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B28628">
      <w:start w:val="1"/>
      <w:numFmt w:val="lowerRoman"/>
      <w:lvlText w:val="%9"/>
      <w:lvlJc w:val="left"/>
      <w:pPr>
        <w:ind w:left="6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783212"/>
    <w:multiLevelType w:val="hybridMultilevel"/>
    <w:tmpl w:val="3510199A"/>
    <w:lvl w:ilvl="0" w:tplc="83108AD4">
      <w:start w:val="1"/>
      <w:numFmt w:val="bullet"/>
      <w:lvlText w:val="•"/>
      <w:lvlJc w:val="left"/>
      <w:pPr>
        <w:ind w:left="1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3C44D8">
      <w:start w:val="1"/>
      <w:numFmt w:val="bullet"/>
      <w:lvlText w:val="o"/>
      <w:lvlJc w:val="left"/>
      <w:pPr>
        <w:ind w:left="1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EAEF4">
      <w:start w:val="1"/>
      <w:numFmt w:val="bullet"/>
      <w:lvlText w:val="▪"/>
      <w:lvlJc w:val="left"/>
      <w:pPr>
        <w:ind w:left="2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DCD2A8">
      <w:start w:val="1"/>
      <w:numFmt w:val="bullet"/>
      <w:lvlText w:val="•"/>
      <w:lvlJc w:val="left"/>
      <w:pPr>
        <w:ind w:left="3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C4832E">
      <w:start w:val="1"/>
      <w:numFmt w:val="bullet"/>
      <w:lvlText w:val="o"/>
      <w:lvlJc w:val="left"/>
      <w:pPr>
        <w:ind w:left="4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0A4406">
      <w:start w:val="1"/>
      <w:numFmt w:val="bullet"/>
      <w:lvlText w:val="▪"/>
      <w:lvlJc w:val="left"/>
      <w:pPr>
        <w:ind w:left="4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9476C4">
      <w:start w:val="1"/>
      <w:numFmt w:val="bullet"/>
      <w:lvlText w:val="•"/>
      <w:lvlJc w:val="left"/>
      <w:pPr>
        <w:ind w:left="5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789F38">
      <w:start w:val="1"/>
      <w:numFmt w:val="bullet"/>
      <w:lvlText w:val="o"/>
      <w:lvlJc w:val="left"/>
      <w:pPr>
        <w:ind w:left="6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B81670">
      <w:start w:val="1"/>
      <w:numFmt w:val="bullet"/>
      <w:lvlText w:val="▪"/>
      <w:lvlJc w:val="left"/>
      <w:pPr>
        <w:ind w:left="6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84"/>
    <w:rsid w:val="00423450"/>
    <w:rsid w:val="005E0701"/>
    <w:rsid w:val="0064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1E595-C21C-4809-A637-E372B95E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70" w:lineRule="auto"/>
      <w:ind w:left="510" w:right="12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Завуч</cp:lastModifiedBy>
  <cp:revision>3</cp:revision>
  <dcterms:created xsi:type="dcterms:W3CDTF">2023-11-10T07:56:00Z</dcterms:created>
  <dcterms:modified xsi:type="dcterms:W3CDTF">2023-11-10T08:36:00Z</dcterms:modified>
</cp:coreProperties>
</file>